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right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Приложение №2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right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к Техническому заданию на</w:t>
      </w:r>
      <w:r>
        <w:rPr>
          <w:rFonts w:ascii="Liberation Serif" w:hAnsi="Liberation Serif" w:eastAsia="Liberation Serif" w:cs="Liberation Serif"/>
          <w:b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lang w:eastAsia="ru-RU"/>
        </w:rPr>
        <w:t xml:space="preserve">поставку компьютерной техники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Опросный лист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1008"/>
        <w:numPr>
          <w:ilvl w:val="0"/>
          <w:numId w:val="25"/>
        </w:num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Компьютер Тип 1:</w:t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1023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5531"/>
        <w:gridCol w:w="1981"/>
      </w:tblGrid>
      <w:tr>
        <w:tblPrEx/>
        <w:trPr>
          <w:tblHeader/>
        </w:trPr>
        <w:tc>
          <w:tcPr>
            <w:tcW w:w="226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Наименование технических требований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Требования заказчика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Предложение участника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18"/>
        </w:trPr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Наименование (марка и модель)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системный блок ICL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BasicRay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 B104 G3R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796"/>
        </w:trPr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Процессор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ниже 12-го поколения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Intel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®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Core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™ i3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ниже 11-го поколения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Intel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®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Core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™ i5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ниже 10-го поколения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Intel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®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Core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™ i7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Процессор не должен относиться производителем к продуктовой серии мобильных процессоров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Видеоадаптер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Интегрированный в процессор.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Оперативная память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Объем – не менее 8 ГБ (одной планкой);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тип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ниже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lang w:val="en-US"/>
              </w:rPr>
              <w:t xml:space="preserve">DDR4 SO-DIMM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 /</w:t>
            </w:r>
            <w:r>
              <w:rPr>
                <w:rFonts w:ascii="Liberation Serif" w:hAnsi="Liberation Serif" w:eastAsia="Liberation Serif" w:cs="Liberation Serif"/>
                <w:color w:val="000000"/>
                <w:lang w:val="en-US"/>
              </w:rPr>
              <w:t xml:space="preserve"> DDR4 DIMM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Cлоты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 под оперативную память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менее 2 шт.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Накопитель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SSD не менее 256 ГБ тип интерфейса M.2, установленный на материнской плате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Сетевая карта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1000 Мбит/с, разъем RJ-45 - не менее 1 шт.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Разъемы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Наличие встроенных интерфейсов/портов подключения: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1. USB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Type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-A – не менее 4шт., из которых не менее 2шт. версии 2.0 или более новой и не менее 2шт. версии 3.0 или более новой;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2. Дополнительный видеовыход VGA/HDMI/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DisplayPort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/DVI – не менее 1шт.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(одного из вариантов);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3. Основной видеовыход HDMI (без использования переходников) – не менее 1шт.;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Общее количество видеовыходов – не менее 2шт.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Звуковые гнезда – не менее 2шт. (для микрофона и наушников).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Размер корпуса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габариты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ДхШхВ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, мм,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более 215х200х70 мм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наличие крепления VESA (для возможности крепления предлагаемого системного блока к комплектному монитору в составе АРМ) и набора необходимого оборудования для монтажа системного блока на крепление VESA.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*Выбор Заказчиком габаритов системного блока обусловлен необходимостью освободить и оптимизировать рабочее пространство при оснащении персональными компьютерами рабочих мест пользователей, а также упростить работу в дистанционном режиме при необходимости.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Периферийные устройства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Клавиатура + мышь в комплекте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Операционная система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требуется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Требования к совместимости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Совместимость с ОС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Astra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Linux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Special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Edition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 (обновление 1.7 или выше).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Наименование (марка и модель)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ViewRay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 2416IFH-UR, ICL (ICL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ТЕХНО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Тип монитора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ЖК-монитор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Тип матрицы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IPS или VA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Диагональ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менее 23,8 дюймов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Разрешение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1920x1080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Частота обновления экрана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менее 75Гц при разрешении 1920*1080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Яркость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менее 300 кд/м2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Контрастность (статическая)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менее 1000:1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Время отклика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более 5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мс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Соотношение сторон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16:9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Входы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Основной видеовход HDMI – не менее 1шт., дополнительный видеовход VGA(D-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Sub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)/HDMI/DP – не менее 1шт.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Встроенные колонки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Наличие, мощность не менее 2Вт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Функция регулировки наклона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Наличие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Функция регулировки по высоте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Наличие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Возможность настенного крепления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Наличие, VESA (для возможности крепления к предлагаемому монитору комплектного системного блока в составе АРМ)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Разъемы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53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менее HDMI – 1 шт.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Наличие в комплекте поставки интерфейсного кабеля HDMI длиной не менее 1,5 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(без использования переходников)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981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br w:type="page" w:clear="all"/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2. Компьютер Тип </w:t>
      </w:r>
      <w:r>
        <w:rPr>
          <w:rFonts w:ascii="Liberation Serif" w:hAnsi="Liberation Serif" w:eastAsia="Liberation Serif" w:cs="Liberation Serif" w:eastAsiaTheme="minorEastAsia"/>
          <w:sz w:val="24"/>
          <w:szCs w:val="24"/>
          <w:lang w:val="en-US"/>
        </w:rPr>
        <w:t xml:space="preserve">2</w:t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1023"/>
        <w:tblW w:w="9781" w:type="dxa"/>
        <w:tblInd w:w="-147" w:type="dxa"/>
        <w:tblLook w:val="04A0" w:firstRow="1" w:lastRow="0" w:firstColumn="1" w:lastColumn="0" w:noHBand="0" w:noVBand="1"/>
      </w:tblPr>
      <w:tblGrid>
        <w:gridCol w:w="2269"/>
        <w:gridCol w:w="5386"/>
        <w:gridCol w:w="2126"/>
      </w:tblGrid>
      <w:tr>
        <w:tblPrEx/>
        <w:trPr>
          <w:tblHeader/>
        </w:trPr>
        <w:tc>
          <w:tcPr>
            <w:tcW w:w="2269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Наименование технических требований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Требования заказчика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Предложение участника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36"/>
        </w:trPr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Наименование (марка и модель)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системный блок ICL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BasicRay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 B104 G3R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910"/>
        </w:trPr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Процессор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ниже 12-го поколения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Intel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®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Core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™ i3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ниже 11-го поколения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Intel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®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Core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™ i5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ниже 10-го поколения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Intel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®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Core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™ i7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Процессор не должен относиться производителем к продуктовой серии мобильных процессоров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Видеоадаптер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Интегрированный в процессор.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Оперативная память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Объем – не менее 8 ГБ (одной планкой);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тип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ниже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lang w:val="en-US"/>
              </w:rPr>
              <w:t xml:space="preserve">DDR4 SO-DIMM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 /</w:t>
            </w:r>
            <w:r>
              <w:rPr>
                <w:rFonts w:ascii="Liberation Serif" w:hAnsi="Liberation Serif" w:eastAsia="Liberation Serif" w:cs="Liberation Serif"/>
                <w:color w:val="000000"/>
                <w:lang w:val="en-US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lang w:val="en-US"/>
              </w:rPr>
              <w:t xml:space="preserve">DDR4 DIMM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Cлоты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 под оперативную память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менее 2 шт.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Накопитель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SSD не менее 256 ГБ тип интерфейса M.2, установленный на материнской плате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Сетевая карта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1000 Мбит/с, разъем RJ-45 - не менее 1 шт.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Разъемы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Наличие встроенных интерфейсов/портов подключения: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1. USB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Type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-A – не менее 4шт., из которых не менее 2шт. версии 2.0 или более новой и не менее 2шт. версии 3.0 или более новой;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2. Дополнительный видеовыход VGA/HDMI/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DisplayPort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/DVI – не менее 1шт.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(одного из вариантов);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3. Основной видеовыход HDMI (без использования переходников) – не менее 1шт.;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Общее количество видеовыходов – не менее 2шт.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Звуковые гнезда – не менее 2шт. (для микрофона и наушников).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Размер корпуса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более 215х200х70 мм,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наличие крепления VESA (для возможности крепления предлагаемого системного блока к комплектному монитору в составе АРМ) и набора необходимого оборудования для монтажа системного блока на крепление VESA.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*Выбор Заказчиком габаритов системного блока обусловлен необходимостью освободить и оптимизировать рабочее пространство при оснащении персональными компьютерами рабочих мест пользователей, а также упростить работу в дистанционном режиме при необходимости.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Периферийные устройства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Клавиатура + мышь в комплекте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Операционная система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требуется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Требования к совместимости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Совместимость с ОС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Astra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Linux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Special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Edition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 (обновление 1.7 или выше).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Наименование (марка и модель)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ViewRay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 27, ICL (ICL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ТЕХНО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Тип монитора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ЖК-монитор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Тип матрицы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IPS или VA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Диагональ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менее 27 дюймов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Разрешение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1920x1080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Частота обновления экрана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менее 75Гц при разрешении 1920*1080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Яркость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менее 300 кд/м2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Контрастность (статическая)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менее 1000:1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Время отклика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более 5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мс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Соотношение сторон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16:9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Входы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Основной видеовход HDMI – не менее 1шт., дополнительный видеовход VGA(D-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Sub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)/HDMI/DP – не менее 1шт.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Встроенные колонки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Наличие, мощность не менее 2Вт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Функция регулировки наклона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Наличие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Функция регулировки по высоте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vAlign w:val="center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Наличие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Возможность настенного крепления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Наличие, VESA (для возможности крепления к предлагаемому монитору комплектного системного блока в составе АРМ)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ab/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2269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Разъемы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38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менее HDMI – 1 шт.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Наличие в комплекте поставки интерфейсного кабеля HDMI длиной не менее 1,5 м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(без использования переходников)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tabs>
                <w:tab w:val="center" w:pos="4932" w:leader="none"/>
                <w:tab w:val="left" w:pos="9103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br w:type="page" w:clear="all"/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3.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 w:eastAsiaTheme="minorEastAsia"/>
          <w:sz w:val="24"/>
          <w:szCs w:val="24"/>
        </w:rPr>
        <w:t xml:space="preserve">Ноутбук</w:t>
      </w:r>
      <w:r>
        <w:rPr>
          <w:rStyle w:val="1010"/>
          <w:rFonts w:ascii="Liberation Serif" w:hAnsi="Liberation Serif" w:eastAsia="Liberation Serif" w:cs="Liberation Serif"/>
        </w:rPr>
      </w:r>
      <w:r>
        <w:rPr>
          <w:rStyle w:val="1010"/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9639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000000" w:fill="auto"/>
        <w:tblLayout w:type="fixed"/>
        <w:tblLook w:val="04A0" w:firstRow="1" w:lastRow="0" w:firstColumn="1" w:lastColumn="0" w:noHBand="0" w:noVBand="1"/>
      </w:tblPr>
      <w:tblGrid>
        <w:gridCol w:w="2376"/>
        <w:gridCol w:w="4715"/>
        <w:gridCol w:w="2548"/>
      </w:tblGrid>
      <w:tr>
        <w:tblPrEx/>
        <w:trPr>
          <w:trHeight w:val="896"/>
        </w:trPr>
        <w:tc>
          <w:tcPr>
            <w:shd w:val="clear" w:color="000000" w:fill="ffffff"/>
            <w:tcW w:w="237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Комплектующие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4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Технические характеристики (требование Заказчика)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25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Технические характеристики (предложение Участника)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768"/>
        </w:trPr>
        <w:tc>
          <w:tcPr>
            <w:shd w:val="clear" w:color="000000" w:fill="ffffff"/>
            <w:tcW w:w="237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Наименование (марка и модель)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471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Ноутбук AQUARIUS (АКВАРИУС) AQBOOK NS636/16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25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74"/>
        </w:trPr>
        <w:tc>
          <w:tcPr>
            <w:shd w:val="clear" w:color="000000" w:fill="ffffff"/>
            <w:tcW w:w="237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Тип матрицы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4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IPS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25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74"/>
        </w:trPr>
        <w:tc>
          <w:tcPr>
            <w:shd w:val="clear" w:color="000000" w:fill="ffffff"/>
            <w:tcW w:w="237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Диагональ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4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менее 15,6 дюйма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25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74"/>
        </w:trPr>
        <w:tc>
          <w:tcPr>
            <w:shd w:val="clear" w:color="000000" w:fill="ffffff"/>
            <w:tcW w:w="237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Разрешение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4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1920х1080px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25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74"/>
        </w:trPr>
        <w:tc>
          <w:tcPr>
            <w:shd w:val="clear" w:color="000000" w:fill="ffffff"/>
            <w:tcW w:w="237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Процессор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4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ниже 12-го поколения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Intel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®</w:t>
            </w:r>
            <w:r>
              <w:rPr>
                <w:rFonts w:ascii="Liberation Serif" w:hAnsi="Liberation Serif" w:eastAsia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Core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™</w:t>
            </w:r>
            <w:r>
              <w:rPr>
                <w:rFonts w:ascii="Liberation Serif" w:hAnsi="Liberation Serif" w:eastAsia="Liberation Serif" w:cs="Liberation Serif"/>
                <w:sz w:val="24"/>
              </w:rPr>
              <w:t xml:space="preserve">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Liberation Serif" w:hAnsi="Liberation Serif" w:eastAsia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ниже 11-го поколения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Intel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®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Core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™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Не ниже 10-го поколения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Intel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®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Core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™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i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Количество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ядер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 –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не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менее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25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74"/>
        </w:trPr>
        <w:tc>
          <w:tcPr>
            <w:shd w:val="clear" w:color="000000" w:fill="ffffff"/>
            <w:tcW w:w="237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Видеоадаптер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4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Встроенный видеоконтроллер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25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74"/>
        </w:trPr>
        <w:tc>
          <w:tcPr>
            <w:shd w:val="clear" w:color="000000" w:fill="ffffff"/>
            <w:tcW w:w="237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Оперативная память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4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color w:val="000000"/>
              </w:rPr>
              <w:t xml:space="preserve">Не менее 8Gb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25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74"/>
        </w:trPr>
        <w:tc>
          <w:tcPr>
            <w:shd w:val="clear" w:color="000000" w:fill="ffffff"/>
            <w:tcW w:w="237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</w:rPr>
              <w:t xml:space="preserve">Жесткий диск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4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bCs/>
                <w:color w:val="000000"/>
              </w:rPr>
              <w:t xml:space="preserve">Не менее 256Gb SSD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25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74"/>
        </w:trPr>
        <w:tc>
          <w:tcPr>
            <w:shd w:val="clear" w:color="000000" w:fill="ffffff"/>
            <w:tcW w:w="237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Звуковая карта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4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встроенная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25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74"/>
        </w:trPr>
        <w:tc>
          <w:tcPr>
            <w:shd w:val="clear" w:color="000000" w:fill="ffffff"/>
            <w:tcW w:w="237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Интегрированная питание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4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сетевой блок 100-240В переменного тока.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25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74"/>
        </w:trPr>
        <w:tc>
          <w:tcPr>
            <w:shd w:val="clear" w:color="000000" w:fill="ffffff"/>
            <w:tcW w:w="237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Батарея аккумуляторная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4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Li-Ion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5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6Втч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25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74"/>
        </w:trPr>
        <w:tc>
          <w:tcPr>
            <w:shd w:val="clear" w:color="000000" w:fill="ffffff"/>
            <w:tcW w:w="237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Интерфейсы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4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HDMI, Display port 1.4, 2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х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USB 3.2 Type-C, 3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х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USB 3.2 Gen 2 Type-A, RJ-45, audio 3,5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мм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комбинированный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  <w:t xml:space="preserve">, Line-out/Mic-in, Wi-Fi 802.11ax, Bluetooth 5.2, </w:t>
            </w: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кардридер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25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lang w:val="en-US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74"/>
        </w:trPr>
        <w:tc>
          <w:tcPr>
            <w:shd w:val="clear" w:color="000000" w:fill="ffffff"/>
            <w:tcW w:w="237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Видеокамера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47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5Mpx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25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37"/>
        </w:trPr>
        <w:tc>
          <w:tcPr>
            <w:shd w:val="clear" w:color="000000" w:fill="ffffff"/>
            <w:tcW w:w="2376" w:type="dxa"/>
            <w:vAlign w:val="center"/>
            <w:textDirection w:val="lrTb"/>
            <w:noWrap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  <w:t xml:space="preserve">Размеры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000000" w:fill="ffffff"/>
            <w:tcW w:w="4715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shd w:val="clear" w:color="ffffff" w:themeColor="background1" w:fill="ffffff" w:themeFill="background1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  <w:highlight w:val="white"/>
                <w:shd w:val="clear" w:color="ffffff" w:themeColor="background1" w:fill="ffffff" w:themeFill="background1"/>
              </w:rPr>
              <w:t xml:space="preserve">Максимальная толщина 20мм</w:t>
            </w:r>
            <w:r>
              <w:rPr>
                <w:rFonts w:ascii="Liberation Serif" w:hAnsi="Liberation Serif" w:cs="Liberation Serif"/>
                <w:sz w:val="24"/>
                <w:szCs w:val="24"/>
                <w:shd w:val="clear" w:color="ffffff" w:themeColor="background1" w:fill="ffffff" w:themeFill="background1"/>
              </w:rPr>
            </w:r>
          </w:p>
        </w:tc>
        <w:tc>
          <w:tcPr>
            <w:shd w:val="clear" w:color="000000" w:fill="ffffff"/>
            <w:tcW w:w="25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 w:eastAsiaTheme="minorEastAsia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type="continuationNotice" w:id="1">
    <w:p>
      <w:pPr>
        <w:spacing w:after="0" w:line="240" w:lineRule="auto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0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type="continuationNotice" w:id="1">
    <w:p>
      <w:pPr>
        <w:spacing w:after="0" w:line="240" w:lineRule="auto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9"/>
      <w:jc w:val="center"/>
      <w:rPr>
        <w:rFonts w:ascii="Liberation Serif" w:hAnsi="Liberation Serif" w:cs="Liberation Serif"/>
        <w:sz w:val="24"/>
        <w:szCs w:val="24"/>
      </w:rPr>
    </w:pPr>
    <w:r>
      <w:fldChar w:fldCharType="begin"/>
    </w:r>
    <w:r>
      <w:instrText xml:space="preserve">PAGE \* MERGEFORMAT</w:instrText>
    </w:r>
    <w:r>
      <w:fldChar w:fldCharType="separate"/>
    </w:r>
    <w:r>
      <w:rPr>
        <w:rFonts w:ascii="Liberation Serif" w:hAnsi="Liberation Serif" w:eastAsia="Liberation Serif" w:cs="Liberation Serif"/>
        <w:sz w:val="24"/>
        <w:szCs w:val="24"/>
      </w:rPr>
      <w:t xml:space="preserve">1</w:t>
    </w:r>
    <w:r>
      <w:rPr>
        <w:rFonts w:ascii="Liberation Serif" w:hAnsi="Liberation Serif" w:eastAsia="Liberation Serif" w:cs="Liberation Serif"/>
        <w:sz w:val="24"/>
        <w:szCs w:val="24"/>
      </w:rPr>
      <w:fldChar w:fldCharType="end"/>
    </w:r>
    <w:r>
      <w:rPr>
        <w:rFonts w:ascii="Liberation Serif" w:hAnsi="Liberation Serif" w:cs="Liberation Serif"/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5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5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  <w:b/>
        <w:i w:val="0"/>
      </w:r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2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  <w:b/>
        <w:i w:val="0"/>
      </w:r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67" w:hanging="113"/>
        <w:tabs>
          <w:tab w:val="num" w:pos="567" w:leader="none"/>
        </w:tabs>
      </w:pPr>
      <w:rPr>
        <w:rFonts w:hint="default" w:ascii="Symbol" w:hAnsi="Symbol"/>
        <w:color w:val="4bacc6" w:themeColor="accent5"/>
      </w:rPr>
    </w:lvl>
    <w:lvl w:ilvl="1">
      <w:start w:val="2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  <w:b/>
        <w:i w:val="0"/>
        <w:color w:val="auto"/>
      </w:rPr>
    </w:lvl>
    <w:lvl w:ilvl="2">
      <w:start w:val="2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hint="default"/>
        <w:b/>
        <w:i w:val="0"/>
        <w:color w:val="auto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5.%2."/>
      <w:lvlJc w:val="left"/>
      <w:pPr>
        <w:ind w:left="0" w:firstLine="0"/>
        <w:tabs>
          <w:tab w:val="num" w:pos="0" w:leader="none"/>
        </w:tabs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 w:val="false"/>
      <w:suff w:val="tab"/>
      <w:lvlText w:val="%1.%2.%3"/>
      <w:lvlJc w:val="left"/>
      <w:pPr>
        <w:ind w:left="0" w:firstLine="0"/>
        <w:tabs>
          <w:tab w:val="num" w:pos="0" w:leader="none"/>
        </w:tabs>
      </w:pPr>
      <w:rPr>
        <w:rFonts w:hint="default"/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67" w:hanging="113"/>
        <w:tabs>
          <w:tab w:val="num" w:pos="567" w:leader="none"/>
        </w:tabs>
      </w:pPr>
      <w:rPr>
        <w:rFonts w:hint="default" w:ascii="Symbol" w:hAnsi="Symbol"/>
        <w:color w:val="4bacc6" w:themeColor="accent5"/>
      </w:rPr>
    </w:lvl>
    <w:lvl w:ilvl="1">
      <w:start w:val="2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  <w:b/>
        <w:i w:val="0"/>
        <w:color w:val="auto"/>
      </w:rPr>
    </w:lvl>
    <w:lvl w:ilvl="2">
      <w:start w:val="2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hint="default"/>
        <w:b/>
        <w:i w:val="0"/>
        <w:color w:val="auto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2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5.%2."/>
      <w:lvlJc w:val="left"/>
      <w:pPr>
        <w:ind w:left="0" w:firstLine="0"/>
        <w:tabs>
          <w:tab w:val="num" w:pos="0" w:leader="none"/>
        </w:tabs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 w:val="false"/>
      <w:suff w:val="tab"/>
      <w:lvlText w:val="%1.%2.%3"/>
      <w:lvlJc w:val="left"/>
      <w:pPr>
        <w:ind w:left="0" w:firstLine="0"/>
        <w:tabs>
          <w:tab w:val="num" w:pos="0" w:leader="none"/>
        </w:tabs>
      </w:pPr>
      <w:rPr>
        <w:rFonts w:hint="default"/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"/>
      <w:lvlJc w:val="left"/>
      <w:pPr>
        <w:ind w:left="360" w:hanging="360"/>
      </w:pPr>
    </w:lvl>
    <w:lvl w:ilvl="2">
      <w:start w:val="1"/>
      <w:numFmt w:val="decimal"/>
      <w:isLgl/>
      <w:suff w:val="tab"/>
      <w:lvlText w:val="%1.%2.%3"/>
      <w:lvlJc w:val="left"/>
      <w:pPr>
        <w:ind w:left="1080" w:hanging="720"/>
      </w:pPr>
    </w:lvl>
    <w:lvl w:ilvl="3">
      <w:start w:val="1"/>
      <w:numFmt w:val="decimal"/>
      <w:isLgl/>
      <w:suff w:val="tab"/>
      <w:lvlText w:val="%1.%2.%3.%4"/>
      <w:lvlJc w:val="left"/>
      <w:pPr>
        <w:ind w:left="1080" w:hanging="720"/>
      </w:pPr>
    </w:lvl>
    <w:lvl w:ilvl="4">
      <w:start w:val="1"/>
      <w:numFmt w:val="decimal"/>
      <w:isLgl/>
      <w:suff w:val="tab"/>
      <w:lvlText w:val="%1.%2.%3.%4.%5"/>
      <w:lvlJc w:val="left"/>
      <w:pPr>
        <w:ind w:left="1440" w:hanging="1080"/>
      </w:pPr>
    </w:lvl>
    <w:lvl w:ilvl="5">
      <w:start w:val="1"/>
      <w:numFmt w:val="decimal"/>
      <w:isLgl/>
      <w:suff w:val="tab"/>
      <w:lvlText w:val="%1.%2.%3.%4.%5.%6"/>
      <w:lvlJc w:val="left"/>
      <w:pPr>
        <w:ind w:left="1440" w:hanging="1080"/>
      </w:pPr>
    </w:lvl>
    <w:lvl w:ilvl="6">
      <w:start w:val="1"/>
      <w:numFmt w:val="decimal"/>
      <w:isLgl/>
      <w:suff w:val="tab"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suff w:val="tab"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suff w:val="tab"/>
      <w:lvlText w:val="%1.%2.%3.%4.%5.%6.%7.%8.%9"/>
      <w:lvlJc w:val="left"/>
      <w:pPr>
        <w:ind w:left="2160" w:hanging="180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"/>
      <w:lvlJc w:val="left"/>
      <w:pPr>
        <w:ind w:left="360" w:hanging="360"/>
      </w:pPr>
    </w:lvl>
    <w:lvl w:ilvl="2">
      <w:start w:val="1"/>
      <w:numFmt w:val="decimal"/>
      <w:isLgl/>
      <w:suff w:val="tab"/>
      <w:lvlText w:val="%1.%2.%3"/>
      <w:lvlJc w:val="left"/>
      <w:pPr>
        <w:ind w:left="1080" w:hanging="720"/>
      </w:pPr>
    </w:lvl>
    <w:lvl w:ilvl="3">
      <w:start w:val="1"/>
      <w:numFmt w:val="decimal"/>
      <w:isLgl/>
      <w:suff w:val="tab"/>
      <w:lvlText w:val="%1.%2.%3.%4"/>
      <w:lvlJc w:val="left"/>
      <w:pPr>
        <w:ind w:left="1080" w:hanging="720"/>
      </w:pPr>
    </w:lvl>
    <w:lvl w:ilvl="4">
      <w:start w:val="1"/>
      <w:numFmt w:val="decimal"/>
      <w:isLgl/>
      <w:suff w:val="tab"/>
      <w:lvlText w:val="%1.%2.%3.%4.%5"/>
      <w:lvlJc w:val="left"/>
      <w:pPr>
        <w:ind w:left="1440" w:hanging="1080"/>
      </w:pPr>
    </w:lvl>
    <w:lvl w:ilvl="5">
      <w:start w:val="1"/>
      <w:numFmt w:val="decimal"/>
      <w:isLgl/>
      <w:suff w:val="tab"/>
      <w:lvlText w:val="%1.%2.%3.%4.%5.%6"/>
      <w:lvlJc w:val="left"/>
      <w:pPr>
        <w:ind w:left="1440" w:hanging="1080"/>
      </w:pPr>
    </w:lvl>
    <w:lvl w:ilvl="6">
      <w:start w:val="1"/>
      <w:numFmt w:val="decimal"/>
      <w:isLgl/>
      <w:suff w:val="tab"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suff w:val="tab"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suff w:val="tab"/>
      <w:lvlText w:val="%1.%2.%3.%4.%5.%6.%7.%8.%9"/>
      <w:lvlJc w:val="left"/>
      <w:pPr>
        <w:ind w:left="2160" w:hanging="180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21"/>
  </w:num>
  <w:num w:numId="2">
    <w:abstractNumId w:val="24"/>
  </w:num>
  <w:num w:numId="3">
    <w:abstractNumId w:val="20"/>
  </w:num>
  <w:num w:numId="4">
    <w:abstractNumId w:val="14"/>
  </w:num>
  <w:num w:numId="5">
    <w:abstractNumId w:val="42"/>
  </w:num>
  <w:num w:numId="6">
    <w:abstractNumId w:val="6"/>
  </w:num>
  <w:num w:numId="7">
    <w:abstractNumId w:val="41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1">
      <w:startOverride w:val="2"/>
    </w:lvlOverride>
    <w:lvlOverride w:ilvl="2">
      <w:startOverride w:val="2"/>
    </w:lvlOverride>
  </w:num>
  <w:num w:numId="10">
    <w:abstractNumId w:val="39"/>
  </w:num>
  <w:num w:numId="11">
    <w:abstractNumId w:val="4"/>
  </w:num>
  <w:num w:numId="12">
    <w:abstractNumId w:val="43"/>
  </w:num>
  <w:num w:numId="13">
    <w:abstractNumId w:val="10"/>
  </w:num>
  <w:num w:numId="14">
    <w:abstractNumId w:val="11"/>
  </w:num>
  <w:num w:numId="15">
    <w:abstractNumId w:val="22"/>
  </w:num>
  <w:num w:numId="16">
    <w:abstractNumId w:val="27"/>
  </w:num>
  <w:num w:numId="17">
    <w:abstractNumId w:val="2"/>
  </w:num>
  <w:num w:numId="18">
    <w:abstractNumId w:val="12"/>
  </w:num>
  <w:num w:numId="19">
    <w:abstractNumId w:val="1"/>
  </w:num>
  <w:num w:numId="20">
    <w:abstractNumId w:val="17"/>
  </w:num>
  <w:num w:numId="21">
    <w:abstractNumId w:val="7"/>
  </w:num>
  <w:num w:numId="22">
    <w:abstractNumId w:val="0"/>
  </w:num>
  <w:num w:numId="23">
    <w:abstractNumId w:val="28"/>
  </w:num>
  <w:num w:numId="24">
    <w:abstractNumId w:val="16"/>
  </w:num>
  <w:num w:numId="25">
    <w:abstractNumId w:val="31"/>
  </w:num>
  <w:num w:numId="26">
    <w:abstractNumId w:val="25"/>
  </w:num>
  <w:num w:numId="27">
    <w:abstractNumId w:val="34"/>
  </w:num>
  <w:num w:numId="28">
    <w:abstractNumId w:val="29"/>
  </w:num>
  <w:num w:numId="29">
    <w:abstractNumId w:val="9"/>
  </w:num>
  <w:num w:numId="30">
    <w:abstractNumId w:val="32"/>
  </w:num>
  <w:num w:numId="31">
    <w:abstractNumId w:val="37"/>
  </w:num>
  <w:num w:numId="32">
    <w:abstractNumId w:val="19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1">
      <w:startOverride w:val="2"/>
    </w:lvlOverride>
    <w:lvlOverride w:ilvl="2">
      <w:startOverride w:val="2"/>
    </w:lvlOverride>
  </w:num>
  <w:num w:numId="35">
    <w:abstractNumId w:val="38"/>
  </w:num>
  <w:num w:numId="36">
    <w:abstractNumId w:val="23"/>
  </w:num>
  <w:num w:numId="37">
    <w:abstractNumId w:val="26"/>
  </w:num>
  <w:num w:numId="38">
    <w:abstractNumId w:val="13"/>
  </w:num>
  <w:num w:numId="39">
    <w:abstractNumId w:val="36"/>
  </w:num>
  <w:num w:numId="40">
    <w:abstractNumId w:val="40"/>
  </w:num>
  <w:num w:numId="41">
    <w:abstractNumId w:val="15"/>
  </w:num>
  <w:num w:numId="42">
    <w:abstractNumId w:val="5"/>
  </w:num>
  <w:num w:numId="43">
    <w:abstractNumId w:val="33"/>
  </w:num>
  <w:num w:numId="44">
    <w:abstractNumId w:val="3"/>
  </w:num>
  <w:num w:numId="45">
    <w:abstractNumId w:val="18"/>
  </w:num>
  <w:num w:numId="46">
    <w:abstractNumId w:val="44"/>
  </w:num>
  <w:num w:numId="47">
    <w:abstractNumId w:val="35"/>
  </w:num>
  <w:num w:numId="48">
    <w:abstractNumId w:val="8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9" w:default="1">
    <w:name w:val="Normal"/>
    <w:qFormat/>
  </w:style>
  <w:style w:type="paragraph" w:styleId="810">
    <w:name w:val="Heading 1"/>
    <w:basedOn w:val="809"/>
    <w:next w:val="809"/>
    <w:link w:val="1009"/>
    <w:uiPriority w:val="9"/>
    <w:qFormat/>
    <w:pPr>
      <w:keepLines/>
      <w:keepNext/>
      <w:spacing w:before="480" w:after="0" w:line="240" w:lineRule="auto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811">
    <w:name w:val="Heading 2"/>
    <w:basedOn w:val="809"/>
    <w:next w:val="809"/>
    <w:link w:val="1022"/>
    <w:uiPriority w:val="9"/>
    <w:semiHidden/>
    <w:unhideWhenUsed/>
    <w:qFormat/>
    <w:pPr>
      <w:keepLines/>
      <w:keepNext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812">
    <w:name w:val="Heading 3"/>
    <w:basedOn w:val="809"/>
    <w:next w:val="809"/>
    <w:link w:val="83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813">
    <w:name w:val="Heading 4"/>
    <w:basedOn w:val="809"/>
    <w:next w:val="809"/>
    <w:link w:val="83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14">
    <w:name w:val="Heading 5"/>
    <w:basedOn w:val="809"/>
    <w:next w:val="809"/>
    <w:link w:val="83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15">
    <w:name w:val="Heading 6"/>
    <w:basedOn w:val="809"/>
    <w:next w:val="809"/>
    <w:link w:val="84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816">
    <w:name w:val="Heading 7"/>
    <w:basedOn w:val="809"/>
    <w:next w:val="809"/>
    <w:link w:val="84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17">
    <w:name w:val="Heading 8"/>
    <w:basedOn w:val="809"/>
    <w:next w:val="809"/>
    <w:link w:val="84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818">
    <w:name w:val="Heading 9"/>
    <w:basedOn w:val="809"/>
    <w:next w:val="809"/>
    <w:link w:val="84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9" w:default="1">
    <w:name w:val="Default Paragraph Font"/>
    <w:uiPriority w:val="1"/>
    <w:semiHidden/>
    <w:unhideWhenUsed/>
  </w:style>
  <w:style w:type="table" w:styleId="82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1" w:default="1">
    <w:name w:val="No List"/>
    <w:uiPriority w:val="99"/>
    <w:semiHidden/>
    <w:unhideWhenUsed/>
  </w:style>
  <w:style w:type="character" w:styleId="822" w:customStyle="1">
    <w:name w:val="Caption Char"/>
    <w:basedOn w:val="819"/>
    <w:uiPriority w:val="35"/>
    <w:rPr>
      <w:b/>
      <w:bCs/>
      <w:color w:val="4f81bd" w:themeColor="accent1"/>
      <w:sz w:val="18"/>
      <w:szCs w:val="18"/>
    </w:rPr>
  </w:style>
  <w:style w:type="character" w:styleId="823" w:customStyle="1">
    <w:name w:val="Heading 3 Char"/>
    <w:basedOn w:val="819"/>
    <w:uiPriority w:val="9"/>
    <w:rPr>
      <w:rFonts w:ascii="Arial" w:hAnsi="Arial" w:eastAsia="Arial" w:cs="Arial"/>
      <w:sz w:val="30"/>
      <w:szCs w:val="30"/>
    </w:rPr>
  </w:style>
  <w:style w:type="character" w:styleId="824" w:customStyle="1">
    <w:name w:val="Heading 4 Char"/>
    <w:basedOn w:val="819"/>
    <w:uiPriority w:val="9"/>
    <w:rPr>
      <w:rFonts w:ascii="Arial" w:hAnsi="Arial" w:eastAsia="Arial" w:cs="Arial"/>
      <w:b/>
      <w:bCs/>
      <w:sz w:val="26"/>
      <w:szCs w:val="26"/>
    </w:rPr>
  </w:style>
  <w:style w:type="character" w:styleId="825" w:customStyle="1">
    <w:name w:val="Heading 5 Char"/>
    <w:basedOn w:val="819"/>
    <w:uiPriority w:val="9"/>
    <w:rPr>
      <w:rFonts w:ascii="Arial" w:hAnsi="Arial" w:eastAsia="Arial" w:cs="Arial"/>
      <w:b/>
      <w:bCs/>
      <w:sz w:val="24"/>
      <w:szCs w:val="24"/>
    </w:rPr>
  </w:style>
  <w:style w:type="character" w:styleId="826" w:customStyle="1">
    <w:name w:val="Heading 6 Char"/>
    <w:basedOn w:val="819"/>
    <w:uiPriority w:val="9"/>
    <w:rPr>
      <w:rFonts w:ascii="Arial" w:hAnsi="Arial" w:eastAsia="Arial" w:cs="Arial"/>
      <w:b/>
      <w:bCs/>
      <w:sz w:val="22"/>
      <w:szCs w:val="22"/>
    </w:rPr>
  </w:style>
  <w:style w:type="character" w:styleId="827" w:customStyle="1">
    <w:name w:val="Heading 7 Char"/>
    <w:basedOn w:val="81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8" w:customStyle="1">
    <w:name w:val="Heading 8 Char"/>
    <w:basedOn w:val="819"/>
    <w:uiPriority w:val="9"/>
    <w:rPr>
      <w:rFonts w:ascii="Arial" w:hAnsi="Arial" w:eastAsia="Arial" w:cs="Arial"/>
      <w:i/>
      <w:iCs/>
      <w:sz w:val="22"/>
      <w:szCs w:val="22"/>
    </w:rPr>
  </w:style>
  <w:style w:type="character" w:styleId="829" w:customStyle="1">
    <w:name w:val="Heading 9 Char"/>
    <w:basedOn w:val="819"/>
    <w:uiPriority w:val="9"/>
    <w:rPr>
      <w:rFonts w:ascii="Arial" w:hAnsi="Arial" w:eastAsia="Arial" w:cs="Arial"/>
      <w:i/>
      <w:iCs/>
      <w:sz w:val="21"/>
      <w:szCs w:val="21"/>
    </w:rPr>
  </w:style>
  <w:style w:type="character" w:styleId="830" w:customStyle="1">
    <w:name w:val="Title Char"/>
    <w:basedOn w:val="819"/>
    <w:uiPriority w:val="10"/>
    <w:rPr>
      <w:sz w:val="48"/>
      <w:szCs w:val="48"/>
    </w:rPr>
  </w:style>
  <w:style w:type="character" w:styleId="831" w:customStyle="1">
    <w:name w:val="Subtitle Char"/>
    <w:basedOn w:val="819"/>
    <w:uiPriority w:val="11"/>
    <w:rPr>
      <w:sz w:val="24"/>
      <w:szCs w:val="24"/>
    </w:rPr>
  </w:style>
  <w:style w:type="character" w:styleId="832" w:customStyle="1">
    <w:name w:val="Quote Char"/>
    <w:uiPriority w:val="29"/>
    <w:rPr>
      <w:i/>
    </w:rPr>
  </w:style>
  <w:style w:type="character" w:styleId="833" w:customStyle="1">
    <w:name w:val="Intense Quote Char"/>
    <w:uiPriority w:val="30"/>
    <w:rPr>
      <w:i/>
    </w:rPr>
  </w:style>
  <w:style w:type="character" w:styleId="834" w:customStyle="1">
    <w:name w:val="Endnote Text Char"/>
    <w:uiPriority w:val="99"/>
    <w:rPr>
      <w:sz w:val="20"/>
    </w:rPr>
  </w:style>
  <w:style w:type="character" w:styleId="835" w:customStyle="1">
    <w:name w:val="Heading 1 Char"/>
    <w:basedOn w:val="819"/>
    <w:uiPriority w:val="9"/>
    <w:rPr>
      <w:rFonts w:ascii="Arial" w:hAnsi="Arial" w:eastAsia="Arial" w:cs="Arial"/>
      <w:sz w:val="40"/>
      <w:szCs w:val="40"/>
    </w:rPr>
  </w:style>
  <w:style w:type="character" w:styleId="836" w:customStyle="1">
    <w:name w:val="Heading 2 Char"/>
    <w:basedOn w:val="819"/>
    <w:uiPriority w:val="9"/>
    <w:rPr>
      <w:rFonts w:ascii="Arial" w:hAnsi="Arial" w:eastAsia="Arial" w:cs="Arial"/>
      <w:sz w:val="34"/>
    </w:rPr>
  </w:style>
  <w:style w:type="character" w:styleId="837" w:customStyle="1">
    <w:name w:val="Заголовок 3 Знак"/>
    <w:basedOn w:val="819"/>
    <w:link w:val="812"/>
    <w:uiPriority w:val="9"/>
    <w:rPr>
      <w:rFonts w:ascii="Arial" w:hAnsi="Arial" w:eastAsia="Arial" w:cs="Arial"/>
      <w:sz w:val="30"/>
      <w:szCs w:val="30"/>
    </w:rPr>
  </w:style>
  <w:style w:type="character" w:styleId="838" w:customStyle="1">
    <w:name w:val="Заголовок 4 Знак"/>
    <w:basedOn w:val="819"/>
    <w:link w:val="813"/>
    <w:uiPriority w:val="9"/>
    <w:rPr>
      <w:rFonts w:ascii="Arial" w:hAnsi="Arial" w:eastAsia="Arial" w:cs="Arial"/>
      <w:b/>
      <w:bCs/>
      <w:sz w:val="26"/>
      <w:szCs w:val="26"/>
    </w:rPr>
  </w:style>
  <w:style w:type="character" w:styleId="839" w:customStyle="1">
    <w:name w:val="Заголовок 5 Знак"/>
    <w:basedOn w:val="819"/>
    <w:link w:val="814"/>
    <w:uiPriority w:val="9"/>
    <w:rPr>
      <w:rFonts w:ascii="Arial" w:hAnsi="Arial" w:eastAsia="Arial" w:cs="Arial"/>
      <w:b/>
      <w:bCs/>
      <w:sz w:val="24"/>
      <w:szCs w:val="24"/>
    </w:rPr>
  </w:style>
  <w:style w:type="character" w:styleId="840" w:customStyle="1">
    <w:name w:val="Заголовок 6 Знак"/>
    <w:basedOn w:val="819"/>
    <w:link w:val="815"/>
    <w:uiPriority w:val="9"/>
    <w:rPr>
      <w:rFonts w:ascii="Arial" w:hAnsi="Arial" w:eastAsia="Arial" w:cs="Arial"/>
      <w:b/>
      <w:bCs/>
      <w:sz w:val="22"/>
      <w:szCs w:val="22"/>
    </w:rPr>
  </w:style>
  <w:style w:type="character" w:styleId="841" w:customStyle="1">
    <w:name w:val="Заголовок 7 Знак"/>
    <w:basedOn w:val="819"/>
    <w:link w:val="8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42" w:customStyle="1">
    <w:name w:val="Заголовок 8 Знак"/>
    <w:basedOn w:val="819"/>
    <w:link w:val="817"/>
    <w:uiPriority w:val="9"/>
    <w:rPr>
      <w:rFonts w:ascii="Arial" w:hAnsi="Arial" w:eastAsia="Arial" w:cs="Arial"/>
      <w:i/>
      <w:iCs/>
      <w:sz w:val="22"/>
      <w:szCs w:val="22"/>
    </w:rPr>
  </w:style>
  <w:style w:type="character" w:styleId="843" w:customStyle="1">
    <w:name w:val="Заголовок 9 Знак"/>
    <w:basedOn w:val="819"/>
    <w:link w:val="818"/>
    <w:uiPriority w:val="9"/>
    <w:rPr>
      <w:rFonts w:ascii="Arial" w:hAnsi="Arial" w:eastAsia="Arial" w:cs="Arial"/>
      <w:i/>
      <w:iCs/>
      <w:sz w:val="21"/>
      <w:szCs w:val="21"/>
    </w:rPr>
  </w:style>
  <w:style w:type="paragraph" w:styleId="844">
    <w:name w:val="No Spacing"/>
    <w:uiPriority w:val="1"/>
    <w:qFormat/>
    <w:pPr>
      <w:spacing w:after="0" w:line="240" w:lineRule="auto"/>
    </w:pPr>
  </w:style>
  <w:style w:type="paragraph" w:styleId="845">
    <w:name w:val="Title"/>
    <w:basedOn w:val="809"/>
    <w:next w:val="809"/>
    <w:link w:val="846"/>
    <w:uiPriority w:val="10"/>
    <w:qFormat/>
    <w:pPr>
      <w:contextualSpacing/>
      <w:spacing w:before="300"/>
    </w:pPr>
    <w:rPr>
      <w:sz w:val="48"/>
      <w:szCs w:val="48"/>
    </w:rPr>
  </w:style>
  <w:style w:type="character" w:styleId="846" w:customStyle="1">
    <w:name w:val="Заголовок Знак"/>
    <w:basedOn w:val="819"/>
    <w:link w:val="845"/>
    <w:uiPriority w:val="10"/>
    <w:rPr>
      <w:sz w:val="48"/>
      <w:szCs w:val="48"/>
    </w:rPr>
  </w:style>
  <w:style w:type="paragraph" w:styleId="847">
    <w:name w:val="Subtitle"/>
    <w:basedOn w:val="809"/>
    <w:next w:val="809"/>
    <w:link w:val="848"/>
    <w:uiPriority w:val="11"/>
    <w:qFormat/>
    <w:pPr>
      <w:spacing w:before="200"/>
    </w:pPr>
    <w:rPr>
      <w:sz w:val="24"/>
      <w:szCs w:val="24"/>
    </w:rPr>
  </w:style>
  <w:style w:type="character" w:styleId="848" w:customStyle="1">
    <w:name w:val="Подзаголовок Знак"/>
    <w:basedOn w:val="819"/>
    <w:link w:val="847"/>
    <w:uiPriority w:val="11"/>
    <w:rPr>
      <w:sz w:val="24"/>
      <w:szCs w:val="24"/>
    </w:rPr>
  </w:style>
  <w:style w:type="paragraph" w:styleId="849">
    <w:name w:val="Quote"/>
    <w:basedOn w:val="809"/>
    <w:next w:val="809"/>
    <w:link w:val="850"/>
    <w:uiPriority w:val="29"/>
    <w:qFormat/>
    <w:pPr>
      <w:ind w:left="720" w:right="720"/>
    </w:pPr>
    <w:rPr>
      <w:i/>
    </w:rPr>
  </w:style>
  <w:style w:type="character" w:styleId="850" w:customStyle="1">
    <w:name w:val="Цитата 2 Знак"/>
    <w:link w:val="849"/>
    <w:uiPriority w:val="29"/>
    <w:rPr>
      <w:i/>
    </w:rPr>
  </w:style>
  <w:style w:type="paragraph" w:styleId="851">
    <w:name w:val="Intense Quote"/>
    <w:basedOn w:val="809"/>
    <w:next w:val="809"/>
    <w:link w:val="85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52" w:customStyle="1">
    <w:name w:val="Выделенная цитата Знак"/>
    <w:link w:val="851"/>
    <w:uiPriority w:val="30"/>
    <w:rPr>
      <w:i/>
    </w:rPr>
  </w:style>
  <w:style w:type="character" w:styleId="853" w:customStyle="1">
    <w:name w:val="Header Char"/>
    <w:basedOn w:val="819"/>
    <w:uiPriority w:val="99"/>
  </w:style>
  <w:style w:type="character" w:styleId="854" w:customStyle="1">
    <w:name w:val="Footer Char"/>
    <w:basedOn w:val="819"/>
    <w:uiPriority w:val="99"/>
  </w:style>
  <w:style w:type="paragraph" w:styleId="855">
    <w:name w:val="Caption"/>
    <w:basedOn w:val="809"/>
    <w:next w:val="809"/>
    <w:link w:val="856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56" w:customStyle="1">
    <w:name w:val="Название объекта Знак"/>
    <w:link w:val="855"/>
    <w:uiPriority w:val="99"/>
  </w:style>
  <w:style w:type="table" w:styleId="857">
    <w:name w:val="Table Grid"/>
    <w:basedOn w:val="82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58" w:customStyle="1">
    <w:name w:val="Table Grid Light"/>
    <w:basedOn w:val="82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59">
    <w:name w:val="Plain Table 1"/>
    <w:basedOn w:val="820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auto"/>
      </w:tcPr>
    </w:tblStylePr>
    <w:tblStylePr w:type="band1Vert">
      <w:tcPr>
        <w:shd w:val="clear" w:color="f2f2f2" w:themeColor="text1" w:themeTint="0D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0">
    <w:name w:val="Plain Table 2"/>
    <w:basedOn w:val="820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61">
    <w:name w:val="Plain Table 3"/>
    <w:basedOn w:val="8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62">
    <w:name w:val="Plain Table 4"/>
    <w:basedOn w:val="8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Plain Table 5"/>
    <w:basedOn w:val="8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64">
    <w:name w:val="Grid Table 1 Light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Grid Table 1 Light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Grid Table 1 Light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 w:customStyle="1">
    <w:name w:val="Grid Table 1 Light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 w:customStyle="1">
    <w:name w:val="Grid Table 1 Light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 w:customStyle="1">
    <w:name w:val="Grid Table 1 Light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 w:customStyle="1">
    <w:name w:val="Grid Table 1 Light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Grid Table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Grid Table 2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Grid Table 2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Grid Table 2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Grid Table 2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Grid Table 2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Grid Table 2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Grid Table 3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 w:customStyle="1">
    <w:name w:val="Grid Table 3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Grid Table 3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Grid Table 3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Grid Table 3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Grid Table 3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4"/>
    <w:basedOn w:val="8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86" w:customStyle="1">
    <w:name w:val="Grid Table 4 - Accent 1"/>
    <w:basedOn w:val="8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auto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87" w:customStyle="1">
    <w:name w:val="Grid Table 4 - Accent 2"/>
    <w:basedOn w:val="8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auto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88" w:customStyle="1">
    <w:name w:val="Grid Table 4 - Accent 3"/>
    <w:basedOn w:val="8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auto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89" w:customStyle="1">
    <w:name w:val="Grid Table 4 - Accent 4"/>
    <w:basedOn w:val="8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auto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90" w:customStyle="1">
    <w:name w:val="Grid Table 4 - Accent 5"/>
    <w:basedOn w:val="8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auto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91" w:customStyle="1">
    <w:name w:val="Grid Table 4 - Accent 6"/>
    <w:basedOn w:val="820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auto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92">
    <w:name w:val="Grid Table 5 Dark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auto"/>
    </w:tblPr>
    <w:tblStylePr w:type="band1Horz">
      <w:tcPr>
        <w:shd w:val="clear" w:color="8a8a8a" w:themeColor="text1" w:themeTint="75" w:fill="auto"/>
      </w:tcPr>
    </w:tblStylePr>
    <w:tblStylePr w:type="band1Vert">
      <w:tcPr>
        <w:shd w:val="clear" w:color="8a8a8a" w:themeColor="text1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auto"/>
        <w:tcBorders>
          <w:top w:val="single" w:color="FFFFFF" w:themeColor="light1" w:sz="4" w:space="0"/>
        </w:tcBorders>
      </w:tcPr>
    </w:tblStylePr>
  </w:style>
  <w:style w:type="table" w:styleId="893" w:customStyle="1">
    <w:name w:val="Grid Table 5 Dark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auto"/>
    </w:tblPr>
    <w:tblStylePr w:type="band1Horz">
      <w:tcPr>
        <w:shd w:val="clear" w:color="aec4e0" w:themeColor="accent1" w:themeTint="75" w:fill="auto"/>
      </w:tcPr>
    </w:tblStylePr>
    <w:tblStylePr w:type="band1Vert">
      <w:tcPr>
        <w:shd w:val="clear" w:color="aec4e0" w:themeColor="accent1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auto"/>
        <w:tcBorders>
          <w:top w:val="single" w:color="FFFFFF" w:themeColor="light1" w:sz="4" w:space="0"/>
        </w:tcBorders>
      </w:tcPr>
    </w:tblStylePr>
  </w:style>
  <w:style w:type="table" w:styleId="894" w:customStyle="1">
    <w:name w:val="Grid Table 5 Dark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auto"/>
    </w:tblPr>
    <w:tblStylePr w:type="band1Horz">
      <w:tcPr>
        <w:shd w:val="clear" w:color="e2aead" w:themeColor="accent2" w:themeTint="75" w:fill="auto"/>
      </w:tcPr>
    </w:tblStylePr>
    <w:tblStylePr w:type="band1Vert">
      <w:tcPr>
        <w:shd w:val="clear" w:color="e2aead" w:themeColor="accent2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auto"/>
        <w:tcBorders>
          <w:top w:val="single" w:color="FFFFFF" w:themeColor="light1" w:sz="4" w:space="0"/>
        </w:tcBorders>
      </w:tcPr>
    </w:tblStylePr>
  </w:style>
  <w:style w:type="table" w:styleId="895" w:customStyle="1">
    <w:name w:val="Grid Table 5 Dark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auto"/>
    </w:tblPr>
    <w:tblStylePr w:type="band1Horz">
      <w:tcPr>
        <w:shd w:val="clear" w:color="d0dfb2" w:themeColor="accent3" w:themeTint="75" w:fill="auto"/>
      </w:tcPr>
    </w:tblStylePr>
    <w:tblStylePr w:type="band1Vert">
      <w:tcPr>
        <w:shd w:val="clear" w:color="d0dfb2" w:themeColor="accent3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auto"/>
        <w:tcBorders>
          <w:top w:val="single" w:color="FFFFFF" w:themeColor="light1" w:sz="4" w:space="0"/>
        </w:tcBorders>
      </w:tcPr>
    </w:tblStylePr>
  </w:style>
  <w:style w:type="table" w:styleId="896" w:customStyle="1">
    <w:name w:val="Grid Table 5 Dark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auto"/>
    </w:tblPr>
    <w:tblStylePr w:type="band1Horz">
      <w:tcPr>
        <w:shd w:val="clear" w:color="c4b7d4" w:themeColor="accent4" w:themeTint="75" w:fill="auto"/>
      </w:tcPr>
    </w:tblStylePr>
    <w:tblStylePr w:type="band1Vert">
      <w:tcPr>
        <w:shd w:val="clear" w:color="c4b7d4" w:themeColor="accent4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auto"/>
        <w:tcBorders>
          <w:top w:val="single" w:color="FFFFFF" w:themeColor="light1" w:sz="4" w:space="0"/>
        </w:tcBorders>
      </w:tcPr>
    </w:tblStylePr>
  </w:style>
  <w:style w:type="table" w:styleId="897" w:customStyle="1">
    <w:name w:val="Grid Table 5 Dark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auto"/>
    </w:tblPr>
    <w:tblStylePr w:type="band1Horz">
      <w:tcPr>
        <w:shd w:val="clear" w:color="acd8e4" w:themeColor="accent5" w:themeTint="75" w:fill="auto"/>
      </w:tcPr>
    </w:tblStylePr>
    <w:tblStylePr w:type="band1Vert">
      <w:tcPr>
        <w:shd w:val="clear" w:color="acd8e4" w:themeColor="accent5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auto"/>
        <w:tcBorders>
          <w:top w:val="single" w:color="FFFFFF" w:themeColor="light1" w:sz="4" w:space="0"/>
        </w:tcBorders>
      </w:tcPr>
    </w:tblStylePr>
  </w:style>
  <w:style w:type="table" w:styleId="898" w:customStyle="1">
    <w:name w:val="Grid Table 5 Dark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auto"/>
    </w:tblPr>
    <w:tblStylePr w:type="band1Horz">
      <w:tcPr>
        <w:shd w:val="clear" w:color="fbceaa" w:themeColor="accent6" w:themeTint="75" w:fill="auto"/>
      </w:tcPr>
    </w:tblStylePr>
    <w:tblStylePr w:type="band1Vert">
      <w:tcPr>
        <w:shd w:val="clear" w:color="fbceaa" w:themeColor="accent6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auto"/>
        <w:tcBorders>
          <w:top w:val="single" w:color="FFFFFF" w:themeColor="light1" w:sz="4" w:space="0"/>
        </w:tcBorders>
      </w:tcPr>
    </w:tblStylePr>
  </w:style>
  <w:style w:type="table" w:styleId="899">
    <w:name w:val="Grid Table 6 Colorful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auto"/>
      </w:tcPr>
    </w:tblStylePr>
    <w:tblStylePr w:type="band1Vert"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00" w:customStyle="1">
    <w:name w:val="Grid Table 6 Colorful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auto"/>
      </w:tcPr>
    </w:tblStylePr>
    <w:tblStylePr w:type="band1Vert"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01" w:customStyle="1">
    <w:name w:val="Grid Table 6 Colorful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auto"/>
      </w:tcPr>
    </w:tblStylePr>
    <w:tblStylePr w:type="band1Vert"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02" w:customStyle="1">
    <w:name w:val="Grid Table 6 Colorful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auto"/>
      </w:tcPr>
    </w:tblStylePr>
    <w:tblStylePr w:type="band1Vert"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03" w:customStyle="1">
    <w:name w:val="Grid Table 6 Colorful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auto"/>
      </w:tcPr>
    </w:tblStylePr>
    <w:tblStylePr w:type="band1Vert"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04" w:customStyle="1">
    <w:name w:val="Grid Table 6 Colorful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auto"/>
      </w:tcPr>
    </w:tblStylePr>
    <w:tblStylePr w:type="band1Vert"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05" w:customStyle="1">
    <w:name w:val="Grid Table 6 Colorful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auto"/>
      </w:tcPr>
    </w:tblStylePr>
    <w:tblStylePr w:type="band1Vert"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06">
    <w:name w:val="Grid Table 7 Colorful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auto"/>
      </w:tcPr>
    </w:tblStylePr>
    <w:tblStylePr w:type="band1Vert"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Grid Table 7 Colorful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auto"/>
      </w:tcPr>
    </w:tblStylePr>
    <w:tblStylePr w:type="band1Vert"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auto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Grid Table 7 Colorful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auto"/>
      </w:tcPr>
    </w:tblStylePr>
    <w:tblStylePr w:type="band1Vert"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Grid Table 7 Colorful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auto"/>
      </w:tcPr>
    </w:tblStylePr>
    <w:tblStylePr w:type="band1Vert"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Grid Table 7 Colorful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auto"/>
      </w:tcPr>
    </w:tblStylePr>
    <w:tblStylePr w:type="band1Vert"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Grid Table 7 Colorful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auto"/>
      </w:tcPr>
    </w:tblStylePr>
    <w:tblStylePr w:type="band1Vert"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auto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Grid Table 7 Colorful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auto"/>
      </w:tcPr>
    </w:tblStylePr>
    <w:tblStylePr w:type="band1Vert"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auto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List Table 1 Light"/>
    <w:basedOn w:val="8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auto"/>
      </w:tcPr>
    </w:tblStylePr>
    <w:tblStylePr w:type="band1Vert">
      <w:tcPr>
        <w:shd w:val="clear" w:color="bfbfbf" w:themeColor="text1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List Table 1 Light - Accent 1"/>
    <w:basedOn w:val="8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auto"/>
      </w:tcPr>
    </w:tblStylePr>
    <w:tblStylePr w:type="band1Vert">
      <w:tcPr>
        <w:shd w:val="clear" w:color="d2dfee" w:themeColor="accent1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List Table 1 Light - Accent 2"/>
    <w:basedOn w:val="8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auto"/>
      </w:tcPr>
    </w:tblStylePr>
    <w:tblStylePr w:type="band1Vert">
      <w:tcPr>
        <w:shd w:val="clear" w:color="efd2d2" w:themeColor="accent2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List Table 1 Light - Accent 3"/>
    <w:basedOn w:val="8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auto"/>
      </w:tcPr>
    </w:tblStylePr>
    <w:tblStylePr w:type="band1Vert">
      <w:tcPr>
        <w:shd w:val="clear" w:color="e5eed5" w:themeColor="accent3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List Table 1 Light - Accent 4"/>
    <w:basedOn w:val="8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auto"/>
      </w:tcPr>
    </w:tblStylePr>
    <w:tblStylePr w:type="band1Vert">
      <w:tcPr>
        <w:shd w:val="clear" w:color="dfd8e7" w:themeColor="accent4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List Table 1 Light - Accent 5"/>
    <w:basedOn w:val="8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auto"/>
      </w:tcPr>
    </w:tblStylePr>
    <w:tblStylePr w:type="band1Vert">
      <w:tcPr>
        <w:shd w:val="clear" w:color="d1eaf0" w:themeColor="accent5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List Table 1 Light - Accent 6"/>
    <w:basedOn w:val="820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auto"/>
      </w:tcPr>
    </w:tblStylePr>
    <w:tblStylePr w:type="band1Vert">
      <w:tcPr>
        <w:shd w:val="clear" w:color="fde4d0" w:themeColor="accent6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List Table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21" w:customStyle="1">
    <w:name w:val="List Table 2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22" w:customStyle="1">
    <w:name w:val="List Table 2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23" w:customStyle="1">
    <w:name w:val="List Table 2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24" w:customStyle="1">
    <w:name w:val="List Table 2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25" w:customStyle="1">
    <w:name w:val="List Table 2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26" w:customStyle="1">
    <w:name w:val="List Table 2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27">
    <w:name w:val="List Table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8" w:customStyle="1">
    <w:name w:val="List Table 3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9" w:customStyle="1">
    <w:name w:val="List Table 3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0" w:customStyle="1">
    <w:name w:val="List Table 3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1" w:customStyle="1">
    <w:name w:val="List Table 3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2" w:customStyle="1">
    <w:name w:val="List Table 3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3" w:customStyle="1">
    <w:name w:val="List Table 3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4">
    <w:name w:val="List Table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5" w:customStyle="1">
    <w:name w:val="List Table 4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6" w:customStyle="1">
    <w:name w:val="List Table 4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 w:customStyle="1">
    <w:name w:val="List Table 4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8" w:customStyle="1">
    <w:name w:val="List Table 4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 w:customStyle="1">
    <w:name w:val="List Table 4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 w:customStyle="1">
    <w:name w:val="List Table 4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>
    <w:name w:val="List Table 5 Dark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auto"/>
    </w:tblPr>
    <w:tblStylePr w:type="band1Horz">
      <w:tcPr>
        <w:shd w:val="clear" w:color="7f7f7f" w:themeColor="text1" w:themeTint="80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auto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2" w:customStyle="1">
    <w:name w:val="List Table 5 Dark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auto"/>
    </w:tblPr>
    <w:tblStylePr w:type="band1Horz">
      <w:tcPr>
        <w:shd w:val="clear" w:color="4f81bd" w:themeColor="accent1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auto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3" w:customStyle="1">
    <w:name w:val="List Table 5 Dark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auto"/>
    </w:tblPr>
    <w:tblStylePr w:type="band1Horz">
      <w:tcPr>
        <w:shd w:val="clear" w:color="d99695" w:themeColor="accent2" w:themeTint="97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auto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4" w:customStyle="1">
    <w:name w:val="List Table 5 Dark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auto"/>
    </w:tblPr>
    <w:tblStylePr w:type="band1Horz">
      <w:tcPr>
        <w:shd w:val="clear" w:color="c3d69b" w:themeColor="accent3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auto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5" w:customStyle="1">
    <w:name w:val="List Table 5 Dark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auto"/>
    </w:tblPr>
    <w:tblStylePr w:type="band1Horz">
      <w:tcPr>
        <w:shd w:val="clear" w:color="b2a1c6" w:themeColor="accent4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auto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6" w:customStyle="1">
    <w:name w:val="List Table 5 Dark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auto"/>
    </w:tblPr>
    <w:tblStylePr w:type="band1Horz">
      <w:tcPr>
        <w:shd w:val="clear" w:color="92ccdc" w:themeColor="accent5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auto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7" w:customStyle="1">
    <w:name w:val="List Table 5 Dark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auto"/>
    </w:tblPr>
    <w:tblStylePr w:type="band1Horz">
      <w:tcPr>
        <w:shd w:val="clear" w:color="fac090" w:themeColor="accent6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auto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48">
    <w:name w:val="List Table 6 Colorful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auto"/>
      </w:tcPr>
    </w:tblStylePr>
    <w:tblStylePr w:type="band1Vert"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49" w:customStyle="1">
    <w:name w:val="List Table 6 Colorful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auto"/>
      </w:tcPr>
    </w:tblStylePr>
    <w:tblStylePr w:type="band1Vert"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50" w:customStyle="1">
    <w:name w:val="List Table 6 Colorful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auto"/>
      </w:tcPr>
    </w:tblStylePr>
    <w:tblStylePr w:type="band1Vert"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51" w:customStyle="1">
    <w:name w:val="List Table 6 Colorful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auto"/>
      </w:tcPr>
    </w:tblStylePr>
    <w:tblStylePr w:type="band1Vert"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52" w:customStyle="1">
    <w:name w:val="List Table 6 Colorful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auto"/>
      </w:tcPr>
    </w:tblStylePr>
    <w:tblStylePr w:type="band1Vert"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53" w:customStyle="1">
    <w:name w:val="List Table 6 Colorful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auto"/>
      </w:tcPr>
    </w:tblStylePr>
    <w:tblStylePr w:type="band1Vert"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54" w:customStyle="1">
    <w:name w:val="List Table 6 Colorful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auto"/>
      </w:tcPr>
    </w:tblStylePr>
    <w:tblStylePr w:type="band1Vert"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55">
    <w:name w:val="List Table 7 Colorful"/>
    <w:basedOn w:val="8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auto"/>
      </w:tcPr>
    </w:tblStylePr>
    <w:tblStylePr w:type="band1Vert"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 w:customStyle="1">
    <w:name w:val="List Table 7 Colorful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auto"/>
      </w:tcPr>
    </w:tblStylePr>
    <w:tblStylePr w:type="band1Vert"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 w:customStyle="1">
    <w:name w:val="List Table 7 Colorful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auto"/>
      </w:tcPr>
    </w:tblStylePr>
    <w:tblStylePr w:type="band1Vert"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 w:customStyle="1">
    <w:name w:val="List Table 7 Colorful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auto"/>
      </w:tcPr>
    </w:tblStylePr>
    <w:tblStylePr w:type="band1Vert"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auto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 w:customStyle="1">
    <w:name w:val="List Table 7 Colorful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auto"/>
      </w:tcPr>
    </w:tblStylePr>
    <w:tblStylePr w:type="band1Vert"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 w:customStyle="1">
    <w:name w:val="List Table 7 Colorful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auto"/>
      </w:tcPr>
    </w:tblStylePr>
    <w:tblStylePr w:type="band1Vert"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auto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 w:customStyle="1">
    <w:name w:val="List Table 7 Colorful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auto"/>
      </w:tcPr>
    </w:tblStylePr>
    <w:tblStylePr w:type="band1Vert"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auto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 w:customStyle="1">
    <w:name w:val="Lined - Accent"/>
    <w:basedOn w:val="8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</w:style>
  <w:style w:type="table" w:styleId="963" w:customStyle="1">
    <w:name w:val="Lined - Accent 1"/>
    <w:basedOn w:val="8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</w:style>
  <w:style w:type="table" w:styleId="964" w:customStyle="1">
    <w:name w:val="Lined - Accent 2"/>
    <w:basedOn w:val="8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</w:style>
  <w:style w:type="table" w:styleId="965" w:customStyle="1">
    <w:name w:val="Lined - Accent 3"/>
    <w:basedOn w:val="8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</w:style>
  <w:style w:type="table" w:styleId="966" w:customStyle="1">
    <w:name w:val="Lined - Accent 4"/>
    <w:basedOn w:val="8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</w:style>
  <w:style w:type="table" w:styleId="967" w:customStyle="1">
    <w:name w:val="Lined - Accent 5"/>
    <w:basedOn w:val="8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</w:style>
  <w:style w:type="table" w:styleId="968" w:customStyle="1">
    <w:name w:val="Lined - Accent 6"/>
    <w:basedOn w:val="8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</w:style>
  <w:style w:type="table" w:styleId="969" w:customStyle="1">
    <w:name w:val="Bordered &amp; Lined - Accent"/>
    <w:basedOn w:val="8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</w:style>
  <w:style w:type="table" w:styleId="970" w:customStyle="1">
    <w:name w:val="Bordered &amp; Lined - Accent 1"/>
    <w:basedOn w:val="8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</w:style>
  <w:style w:type="table" w:styleId="971" w:customStyle="1">
    <w:name w:val="Bordered &amp; Lined - Accent 2"/>
    <w:basedOn w:val="8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</w:style>
  <w:style w:type="table" w:styleId="972" w:customStyle="1">
    <w:name w:val="Bordered &amp; Lined - Accent 3"/>
    <w:basedOn w:val="8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</w:style>
  <w:style w:type="table" w:styleId="973" w:customStyle="1">
    <w:name w:val="Bordered &amp; Lined - Accent 4"/>
    <w:basedOn w:val="8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</w:style>
  <w:style w:type="table" w:styleId="974" w:customStyle="1">
    <w:name w:val="Bordered &amp; Lined - Accent 5"/>
    <w:basedOn w:val="8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</w:style>
  <w:style w:type="table" w:styleId="975" w:customStyle="1">
    <w:name w:val="Bordered &amp; Lined - Accent 6"/>
    <w:basedOn w:val="82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</w:style>
  <w:style w:type="table" w:styleId="976" w:customStyle="1">
    <w:name w:val="Bordered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77" w:customStyle="1">
    <w:name w:val="Bordered - Accent 1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78" w:customStyle="1">
    <w:name w:val="Bordered - Accent 2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79" w:customStyle="1">
    <w:name w:val="Bordered - Accent 3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80" w:customStyle="1">
    <w:name w:val="Bordered - Accent 4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81" w:customStyle="1">
    <w:name w:val="Bordered - Accent 5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82" w:customStyle="1">
    <w:name w:val="Bordered - Accent 6"/>
    <w:basedOn w:val="82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83">
    <w:name w:val="Hyperlink"/>
    <w:uiPriority w:val="99"/>
    <w:unhideWhenUsed/>
    <w:rPr>
      <w:color w:val="0000ff" w:themeColor="hyperlink"/>
      <w:u w:val="single"/>
    </w:rPr>
  </w:style>
  <w:style w:type="character" w:styleId="984" w:customStyle="1">
    <w:name w:val="Footnote Text Char"/>
    <w:uiPriority w:val="99"/>
    <w:rPr>
      <w:sz w:val="18"/>
    </w:rPr>
  </w:style>
  <w:style w:type="paragraph" w:styleId="985">
    <w:name w:val="endnote text"/>
    <w:basedOn w:val="809"/>
    <w:link w:val="986"/>
    <w:uiPriority w:val="99"/>
    <w:semiHidden/>
    <w:unhideWhenUsed/>
    <w:pPr>
      <w:spacing w:after="0" w:line="240" w:lineRule="auto"/>
    </w:pPr>
    <w:rPr>
      <w:sz w:val="20"/>
    </w:rPr>
  </w:style>
  <w:style w:type="character" w:styleId="986" w:customStyle="1">
    <w:name w:val="Текст концевой сноски Знак"/>
    <w:link w:val="985"/>
    <w:uiPriority w:val="99"/>
    <w:rPr>
      <w:sz w:val="20"/>
    </w:rPr>
  </w:style>
  <w:style w:type="character" w:styleId="987">
    <w:name w:val="endnote reference"/>
    <w:basedOn w:val="819"/>
    <w:uiPriority w:val="99"/>
    <w:semiHidden/>
    <w:unhideWhenUsed/>
    <w:rPr>
      <w:vertAlign w:val="superscript"/>
    </w:rPr>
  </w:style>
  <w:style w:type="paragraph" w:styleId="988">
    <w:name w:val="toc 1"/>
    <w:basedOn w:val="809"/>
    <w:next w:val="809"/>
    <w:uiPriority w:val="39"/>
    <w:unhideWhenUsed/>
    <w:pPr>
      <w:spacing w:after="57"/>
    </w:pPr>
  </w:style>
  <w:style w:type="paragraph" w:styleId="989">
    <w:name w:val="toc 2"/>
    <w:basedOn w:val="809"/>
    <w:next w:val="809"/>
    <w:uiPriority w:val="39"/>
    <w:unhideWhenUsed/>
    <w:pPr>
      <w:ind w:left="283"/>
      <w:spacing w:after="57"/>
    </w:pPr>
  </w:style>
  <w:style w:type="paragraph" w:styleId="990">
    <w:name w:val="toc 3"/>
    <w:basedOn w:val="809"/>
    <w:next w:val="809"/>
    <w:uiPriority w:val="39"/>
    <w:unhideWhenUsed/>
    <w:pPr>
      <w:ind w:left="567"/>
      <w:spacing w:after="57"/>
    </w:pPr>
  </w:style>
  <w:style w:type="paragraph" w:styleId="991">
    <w:name w:val="toc 4"/>
    <w:basedOn w:val="809"/>
    <w:next w:val="809"/>
    <w:uiPriority w:val="39"/>
    <w:unhideWhenUsed/>
    <w:pPr>
      <w:ind w:left="850"/>
      <w:spacing w:after="57"/>
    </w:pPr>
  </w:style>
  <w:style w:type="paragraph" w:styleId="992">
    <w:name w:val="toc 5"/>
    <w:basedOn w:val="809"/>
    <w:next w:val="809"/>
    <w:uiPriority w:val="39"/>
    <w:unhideWhenUsed/>
    <w:pPr>
      <w:ind w:left="1134"/>
      <w:spacing w:after="57"/>
    </w:pPr>
  </w:style>
  <w:style w:type="paragraph" w:styleId="993">
    <w:name w:val="toc 6"/>
    <w:basedOn w:val="809"/>
    <w:next w:val="809"/>
    <w:uiPriority w:val="39"/>
    <w:unhideWhenUsed/>
    <w:pPr>
      <w:ind w:left="1417"/>
      <w:spacing w:after="57"/>
    </w:pPr>
  </w:style>
  <w:style w:type="paragraph" w:styleId="994">
    <w:name w:val="toc 7"/>
    <w:basedOn w:val="809"/>
    <w:next w:val="809"/>
    <w:uiPriority w:val="39"/>
    <w:unhideWhenUsed/>
    <w:pPr>
      <w:ind w:left="1701"/>
      <w:spacing w:after="57"/>
    </w:pPr>
  </w:style>
  <w:style w:type="paragraph" w:styleId="995">
    <w:name w:val="toc 8"/>
    <w:basedOn w:val="809"/>
    <w:next w:val="809"/>
    <w:uiPriority w:val="39"/>
    <w:unhideWhenUsed/>
    <w:pPr>
      <w:ind w:left="1984"/>
      <w:spacing w:after="57"/>
    </w:pPr>
  </w:style>
  <w:style w:type="paragraph" w:styleId="996">
    <w:name w:val="toc 9"/>
    <w:basedOn w:val="809"/>
    <w:next w:val="809"/>
    <w:uiPriority w:val="39"/>
    <w:unhideWhenUsed/>
    <w:pPr>
      <w:ind w:left="2268"/>
      <w:spacing w:after="57"/>
    </w:pPr>
  </w:style>
  <w:style w:type="paragraph" w:styleId="997">
    <w:name w:val="TOC Heading"/>
    <w:uiPriority w:val="39"/>
    <w:unhideWhenUsed/>
  </w:style>
  <w:style w:type="paragraph" w:styleId="998">
    <w:name w:val="table of figures"/>
    <w:basedOn w:val="809"/>
    <w:next w:val="809"/>
    <w:uiPriority w:val="99"/>
    <w:unhideWhenUsed/>
    <w:pPr>
      <w:spacing w:after="0"/>
    </w:pPr>
  </w:style>
  <w:style w:type="paragraph" w:styleId="999">
    <w:name w:val="Header"/>
    <w:basedOn w:val="809"/>
    <w:link w:val="100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000" w:customStyle="1">
    <w:name w:val="Верхний колонтитул Знак"/>
    <w:basedOn w:val="819"/>
    <w:link w:val="999"/>
    <w:uiPriority w:val="99"/>
  </w:style>
  <w:style w:type="paragraph" w:styleId="1001">
    <w:name w:val="footnote text"/>
    <w:basedOn w:val="809"/>
    <w:link w:val="1002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02" w:customStyle="1">
    <w:name w:val="Текст сноски Знак"/>
    <w:basedOn w:val="819"/>
    <w:link w:val="1001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003">
    <w:name w:val="footnote reference"/>
    <w:basedOn w:val="819"/>
    <w:uiPriority w:val="99"/>
    <w:rPr>
      <w:vertAlign w:val="superscript"/>
    </w:rPr>
  </w:style>
  <w:style w:type="paragraph" w:styleId="1004">
    <w:name w:val="Balloon Text"/>
    <w:basedOn w:val="809"/>
    <w:link w:val="100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1005" w:customStyle="1">
    <w:name w:val="Текст выноски Знак"/>
    <w:basedOn w:val="819"/>
    <w:link w:val="1004"/>
    <w:uiPriority w:val="99"/>
    <w:semiHidden/>
    <w:rPr>
      <w:rFonts w:ascii="Tahoma" w:hAnsi="Tahoma" w:cs="Tahoma"/>
      <w:sz w:val="16"/>
      <w:szCs w:val="16"/>
    </w:rPr>
  </w:style>
  <w:style w:type="paragraph" w:styleId="1006">
    <w:name w:val="Footer"/>
    <w:basedOn w:val="809"/>
    <w:link w:val="100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007" w:customStyle="1">
    <w:name w:val="Нижний колонтитул Знак"/>
    <w:basedOn w:val="819"/>
    <w:link w:val="1006"/>
    <w:uiPriority w:val="99"/>
  </w:style>
  <w:style w:type="paragraph" w:styleId="1008">
    <w:name w:val="List Paragraph"/>
    <w:basedOn w:val="809"/>
    <w:link w:val="1017"/>
    <w:uiPriority w:val="34"/>
    <w:qFormat/>
    <w:pPr>
      <w:contextualSpacing/>
      <w:ind w:left="720"/>
    </w:pPr>
  </w:style>
  <w:style w:type="character" w:styleId="1009" w:customStyle="1">
    <w:name w:val="Заголовок 1 Знак"/>
    <w:basedOn w:val="819"/>
    <w:link w:val="810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1010">
    <w:name w:val="annotation reference"/>
    <w:basedOn w:val="819"/>
    <w:uiPriority w:val="99"/>
    <w:semiHidden/>
    <w:unhideWhenUsed/>
    <w:rPr>
      <w:sz w:val="16"/>
      <w:szCs w:val="16"/>
    </w:rPr>
  </w:style>
  <w:style w:type="paragraph" w:styleId="1011">
    <w:name w:val="annotation text"/>
    <w:basedOn w:val="809"/>
    <w:link w:val="1012"/>
    <w:uiPriority w:val="99"/>
    <w:unhideWhenUsed/>
    <w:pPr>
      <w:spacing w:line="240" w:lineRule="auto"/>
    </w:pPr>
    <w:rPr>
      <w:sz w:val="20"/>
      <w:szCs w:val="20"/>
    </w:rPr>
  </w:style>
  <w:style w:type="character" w:styleId="1012" w:customStyle="1">
    <w:name w:val="Текст примечания Знак"/>
    <w:basedOn w:val="819"/>
    <w:link w:val="1011"/>
    <w:uiPriority w:val="99"/>
    <w:rPr>
      <w:sz w:val="20"/>
      <w:szCs w:val="20"/>
    </w:rPr>
  </w:style>
  <w:style w:type="paragraph" w:styleId="1013">
    <w:name w:val="annotation subject"/>
    <w:basedOn w:val="1011"/>
    <w:next w:val="1011"/>
    <w:link w:val="1014"/>
    <w:uiPriority w:val="99"/>
    <w:semiHidden/>
    <w:unhideWhenUsed/>
    <w:rPr>
      <w:b/>
      <w:bCs/>
    </w:rPr>
  </w:style>
  <w:style w:type="character" w:styleId="1014" w:customStyle="1">
    <w:name w:val="Тема примечания Знак"/>
    <w:basedOn w:val="1012"/>
    <w:link w:val="1013"/>
    <w:uiPriority w:val="99"/>
    <w:semiHidden/>
    <w:rPr>
      <w:b/>
      <w:bCs/>
      <w:sz w:val="20"/>
      <w:szCs w:val="20"/>
    </w:rPr>
  </w:style>
  <w:style w:type="character" w:styleId="1015" w:customStyle="1">
    <w:name w:val="Основной текст (2) + 10 pt"/>
    <w:basedOn w:val="819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lang w:val="ru-RU" w:eastAsia="ru-RU" w:bidi="ru-RU"/>
    </w:rPr>
  </w:style>
  <w:style w:type="character" w:styleId="1016" w:customStyle="1">
    <w:name w:val="icq-message__textblock"/>
    <w:basedOn w:val="819"/>
  </w:style>
  <w:style w:type="character" w:styleId="1017" w:customStyle="1">
    <w:name w:val="Абзац списка Знак"/>
    <w:link w:val="1008"/>
    <w:uiPriority w:val="34"/>
  </w:style>
  <w:style w:type="character" w:styleId="1018" w:customStyle="1">
    <w:name w:val="Обычный (веб) Знак"/>
    <w:basedOn w:val="819"/>
    <w:link w:val="1019"/>
    <w:uiPriority w:val="99"/>
    <w:rPr>
      <w:rFonts w:ascii="Calibri" w:hAnsi="Calibri" w:cs="Calibri"/>
    </w:rPr>
  </w:style>
  <w:style w:type="paragraph" w:styleId="1019">
    <w:name w:val="Normal (Web)"/>
    <w:basedOn w:val="809"/>
    <w:link w:val="1018"/>
    <w:uiPriority w:val="99"/>
    <w:unhideWhenUsed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1020" w:customStyle="1">
    <w:name w:val="Style13"/>
    <w:basedOn w:val="809"/>
    <w:uiPriority w:val="99"/>
    <w:pPr>
      <w:ind w:firstLine="677"/>
      <w:jc w:val="both"/>
      <w:spacing w:after="0" w:line="274" w:lineRule="exact"/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1021">
    <w:name w:val="Revision"/>
    <w:hidden/>
    <w:uiPriority w:val="99"/>
    <w:semiHidden/>
    <w:pPr>
      <w:spacing w:after="0" w:line="240" w:lineRule="auto"/>
    </w:pPr>
  </w:style>
  <w:style w:type="character" w:styleId="1022" w:customStyle="1">
    <w:name w:val="Заголовок 2 Знак"/>
    <w:basedOn w:val="819"/>
    <w:link w:val="811"/>
    <w:uiPriority w:val="9"/>
    <w:semiHidden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table" w:styleId="1023" w:customStyle="1">
    <w:name w:val="Сетка таблицы1"/>
    <w:basedOn w:val="820"/>
    <w:next w:val="85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D68DC-555B-4EB2-B34F-C460D0EEB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>CtrlSoft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Квасов Вячеслав Владимирович</dc:creator>
  <cp:keywords/>
  <dc:description/>
  <cp:lastModifiedBy>smirnyagina_as</cp:lastModifiedBy>
  <cp:revision>4</cp:revision>
  <dcterms:created xsi:type="dcterms:W3CDTF">2025-06-26T07:16:00Z</dcterms:created>
  <dcterms:modified xsi:type="dcterms:W3CDTF">2025-06-26T07:44:18Z</dcterms:modified>
</cp:coreProperties>
</file>